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F7" w:rsidRPr="00F27E05" w:rsidRDefault="000402F7" w:rsidP="000402F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Zagadnienia do egzaminu dyplomowego na kierunku</w:t>
      </w:r>
    </w:p>
    <w:p w:rsidR="000402F7" w:rsidRPr="00F27E05" w:rsidRDefault="000402F7" w:rsidP="000402F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7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Transport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studia </w:t>
      </w:r>
      <w:r w:rsidRPr="00F27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stopnia</w:t>
      </w:r>
    </w:p>
    <w:p w:rsidR="000402F7" w:rsidRDefault="000402F7" w:rsidP="00040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obowiązujące od roku akademickiego 2020-2021</w:t>
      </w:r>
    </w:p>
    <w:p w:rsidR="000402F7" w:rsidRPr="00F27E05" w:rsidRDefault="000402F7" w:rsidP="000402F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02F7" w:rsidRPr="00F27E05" w:rsidRDefault="000402F7" w:rsidP="000402F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Zagadnienia kierunkowe i ogólne (w tym przedmioty obieralne)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 xml:space="preserve">Prawo Ohma i Prawa </w:t>
      </w:r>
      <w:proofErr w:type="spellStart"/>
      <w:r w:rsidRPr="00917846">
        <w:rPr>
          <w:rFonts w:ascii="Times New Roman" w:eastAsia="Times New Roman" w:hAnsi="Times New Roman" w:cs="Times New Roman"/>
          <w:sz w:val="24"/>
          <w:szCs w:val="24"/>
        </w:rPr>
        <w:t>Kirchoffa</w:t>
      </w:r>
      <w:proofErr w:type="spellEnd"/>
      <w:r w:rsidRPr="009178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Charakterystyka elementów pasywnych w obwodzie: opornik, kondensator, cewka.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Zarządzanie - definicja, podstawowe funkcje i cechy procesu zarządzania.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Struktura organizacyjna - definicja, typy struktur.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Transport – jego miejsce i funkcje w gospodarce z pozycji „dawcy” i „biorcy” w mechanizmie rynkowym brak danych.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Prawa ekonomiczne w transporcie.</w:t>
      </w:r>
      <w:bookmarkStart w:id="0" w:name="_GoBack"/>
      <w:bookmarkEnd w:id="0"/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Rodzaje połączeń mechanicznych (rozłącznych i nierozłącznych)  – charakterystyka, zastosowanie.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Przekładnie zębate – charakterystyka, rodzaje, przełożenie kinematyczne, przełożenie geometryczne, średnice kół zębatych walcowych, łożyskowanie.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Metody opisu własności statycznych i dynamicznych elementów automatyki.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Metody badania stabilności i dokładności statycznej układów regulacji automatycznej.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Logistyka – pojęcie i obszary funkcjonowania.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Podstawowe funkcje logistyki w przedsiębiorstwie.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Wymogi formalno - prawne w zakresie podejmowania i wykonywania działalności w transporcie.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Zasady odpowiedzialności przedsiębiorcy w umowie przewozu osób i rzeczy oraz w umowie spedycji.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Wskaźniki opisujące system transportowy.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Cechy poszczególnych rodzajów transportu z punktu widzenia systemu transportowego.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Odwzorowanie elementów przestrzennych w rzutach prostokątnych.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Teoretyczne i praktyczne zasady tworzenia dokumentacji rysunkowej.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Czynniki kształtujące rozwój, funkcjonalność i układ sieci transportowych.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Klasyfikacja techniczna liniowych elementów infrastruktury transportu.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Podstawowe podzespoły układu napędowego pojazdów – zasada działania, funkcje.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Charakterystyka zespołów podwozia pojazdu samochodowego.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Opis strumieni ruchu. Parametry mikro- i makroskopowe.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lastRenderedPageBreak/>
        <w:t>Przepustowość i metody jej wyznaczania dla strumieni ruchu drogowego, kolejowego i lotniczego.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Środki transportu dalekiego i miejskiego – podział, podstawowe cechy funkcjonalne.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Charakterystyka środków transportu bliskiego.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Paliwa i oleje silnikowe - wymagania, normy, metody badań, klasyfikacja, wymagania dotyczące eksploatacji oraz  kierunki rozwoju.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Eksploatacja i diagnostyka silników ZI i ZS w środkach transportu –  systemy zasilania i sterowania, parametry eksploatacyjne silnika, uszkodzenia silników tłokowych, dobór parametrów sterujących a niezawodność pracy silnika tłokowego.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Oddziaływanie transportu drogowego na środowisko.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Sposoby zapobieganie negatywnym skutkom transportu.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 xml:space="preserve">Budowa i przeznaczenie różnych przyrządów wykorzystywanych w metrologii warsztatowej (przyrządy </w:t>
      </w:r>
      <w:proofErr w:type="spellStart"/>
      <w:r w:rsidRPr="00917846">
        <w:rPr>
          <w:rFonts w:ascii="Times New Roman" w:eastAsia="Times New Roman" w:hAnsi="Times New Roman" w:cs="Times New Roman"/>
          <w:sz w:val="24"/>
          <w:szCs w:val="24"/>
        </w:rPr>
        <w:t>suwmiarkowe</w:t>
      </w:r>
      <w:proofErr w:type="spellEnd"/>
      <w:r w:rsidRPr="00917846">
        <w:rPr>
          <w:rFonts w:ascii="Times New Roman" w:eastAsia="Times New Roman" w:hAnsi="Times New Roman" w:cs="Times New Roman"/>
          <w:sz w:val="24"/>
          <w:szCs w:val="24"/>
        </w:rPr>
        <w:t>, mikrometryczne i czujnikowe, maszyny pomiarowe).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Podstawowe pojęcia metrologiczne (wielkość, jednostka miary, jednostki podstawowe układu SI, wzorzec, przyrząd pomiarowy, wartość działki elementarnej, zakres pomiarowy, błąd pomiaru, niepewność pomiaru).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 xml:space="preserve">Zadanie transportowe i jego pochodne </w:t>
      </w:r>
      <w:r w:rsidR="000402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7846">
        <w:rPr>
          <w:rFonts w:ascii="Times New Roman" w:eastAsia="Times New Roman" w:hAnsi="Times New Roman" w:cs="Times New Roman"/>
          <w:sz w:val="24"/>
          <w:szCs w:val="24"/>
        </w:rPr>
        <w:t xml:space="preserve"> sformułowanie problemu programowania liniowego, sposoby wyznaczania rozwiązań.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Technologie i techniki gromadzenia, transportu i składowania odpadów.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Klasyfikacja odpadów.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Koncepcje logistyczne – charakterystyka wybranych przykładów.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Podstawowe założenia koncepcji logistyki miejskiej.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Kryteria wyboru lokalizacji przedsiębiorstwa transportowego.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Przedsiębiorstwo transportowe i jego charakterystyka.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Cele i zadania organizacji przedsiębiorstwa transportowo-logistycznego.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Źródła prawa związanego z organizacją przedsiębiorstw. transportowo-logistycznych w Polsce.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Znaczenie i rola usług logistycznych.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Charakterystyka rynku TSL.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 xml:space="preserve">Obliczenia wektorowe i macierzowe w środowisku </w:t>
      </w:r>
      <w:proofErr w:type="spellStart"/>
      <w:r w:rsidRPr="00917846">
        <w:rPr>
          <w:rFonts w:ascii="Times New Roman" w:eastAsia="Times New Roman" w:hAnsi="Times New Roman" w:cs="Times New Roman"/>
          <w:sz w:val="24"/>
          <w:szCs w:val="24"/>
        </w:rPr>
        <w:t>Mathcad</w:t>
      </w:r>
      <w:proofErr w:type="spellEnd"/>
      <w:r w:rsidRPr="009178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846" w:rsidRPr="00917846" w:rsidRDefault="00917846" w:rsidP="00040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 xml:space="preserve">Rozwiązywanie równań i układów równań algebraicznych w środowisku </w:t>
      </w:r>
      <w:proofErr w:type="spellStart"/>
      <w:r w:rsidRPr="00917846">
        <w:rPr>
          <w:rFonts w:ascii="Times New Roman" w:eastAsia="Times New Roman" w:hAnsi="Times New Roman" w:cs="Times New Roman"/>
          <w:sz w:val="24"/>
          <w:szCs w:val="24"/>
        </w:rPr>
        <w:t>Mathcad</w:t>
      </w:r>
      <w:proofErr w:type="spellEnd"/>
      <w:r w:rsidRPr="009178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083" w:rsidRDefault="00FC2083" w:rsidP="004279F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7846" w:rsidRDefault="0091784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A349B" w:rsidRDefault="000402F7" w:rsidP="00FC208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Zagadnienia specjalnościowe – </w:t>
      </w:r>
      <w:r w:rsidR="00917846" w:rsidRPr="00917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Eksploatacja 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17846" w:rsidRPr="00917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ezpieczeństwo w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917846" w:rsidRPr="00917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ransporcie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Wymień elementy kompletnego systemu informacji przestrzennej (SIP).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Co przedstawiają skróty GIS i LIS?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Jakie modele danych są stosowane w SIP?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Podaj etapy tworzenia cyfrowego modelu terenu.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 xml:space="preserve">Omów system naziemny nawigacji satelitarnej GPS. 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 xml:space="preserve"> Jakie są najważniejsze przepisy/akty prawne związane z przewozem materiałów niebezpiecznych?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 xml:space="preserve"> Jakie mogą być skutki nagłych zdarzeń drogowych z udziałem substancji niebezpiecznych?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Omówić jedno z narzędzi do modelowania skutków nagłych zdarzeń w transporcie drogowym.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Co to jest mapa ryzyka i do czego się ją stosuje?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Co obejmuje zarządzanie kryzysowe w kontekście nagłych zdarzeń drogowym związanych z przewozem towarów niebezpiecznych?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Gdzie mają zastosowanie urządzenia transportu bliskiego?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 xml:space="preserve"> Jakie charakterystyczne wielkości wyróżnia się w odniesieniu do dźwignic?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Czym są i do czego służą cięgna?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W jaki sposób realizuje się podtrzymywanie i zmianę kierunku lin?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Jakie urządzenia zabezpieczające stosowane są w urządzeniach transportu bliskiego?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Klasyfikacja statków powietrznych.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Problem pustych przebiegów w transporcie.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Metoda ścieżki krytycznej.</w:t>
      </w:r>
    </w:p>
    <w:p w:rsidR="00917846" w:rsidRP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Problem komiwojażera.</w:t>
      </w:r>
    </w:p>
    <w:p w:rsidR="00917846" w:rsidRDefault="00917846" w:rsidP="000402F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 xml:space="preserve">Relacyjna baza danych </w:t>
      </w:r>
      <w:r w:rsidR="000402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7846">
        <w:rPr>
          <w:rFonts w:ascii="Times New Roman" w:eastAsia="Times New Roman" w:hAnsi="Times New Roman" w:cs="Times New Roman"/>
          <w:sz w:val="24"/>
          <w:szCs w:val="24"/>
        </w:rPr>
        <w:t xml:space="preserve"> podstawowe pojęcia oraz postulaty </w:t>
      </w:r>
      <w:proofErr w:type="spellStart"/>
      <w:r w:rsidRPr="00917846">
        <w:rPr>
          <w:rFonts w:ascii="Times New Roman" w:eastAsia="Times New Roman" w:hAnsi="Times New Roman" w:cs="Times New Roman"/>
          <w:sz w:val="24"/>
          <w:szCs w:val="24"/>
        </w:rPr>
        <w:t>Codda</w:t>
      </w:r>
      <w:proofErr w:type="spellEnd"/>
      <w:r w:rsidRPr="009178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846" w:rsidRDefault="009178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17846" w:rsidRDefault="000402F7" w:rsidP="009178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Zagadnienia specjalnościowe – </w:t>
      </w:r>
      <w:r w:rsidR="00917846" w:rsidRPr="00917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Inteligentne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917846" w:rsidRPr="00917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ystemy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</w:t>
      </w:r>
      <w:r w:rsidR="00917846" w:rsidRPr="00917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ransportowe</w:t>
      </w:r>
    </w:p>
    <w:p w:rsidR="00917846" w:rsidRPr="00917846" w:rsidRDefault="00917846" w:rsidP="000402F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Architektura systemów ITS</w:t>
      </w:r>
      <w:r w:rsidR="00040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846" w:rsidRPr="00917846" w:rsidRDefault="00917846" w:rsidP="000402F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Charakterystyka dostępnych metod i narzędzi rejestracji parametrów potoku ruchu</w:t>
      </w:r>
      <w:r w:rsidR="00040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846" w:rsidRPr="00917846" w:rsidRDefault="00917846" w:rsidP="000402F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Zadania organizacji publicznego transportu zbiorowego.</w:t>
      </w:r>
    </w:p>
    <w:p w:rsidR="00917846" w:rsidRPr="00917846" w:rsidRDefault="00917846" w:rsidP="000402F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Otoczenie systemu transportu zbiorowego</w:t>
      </w:r>
      <w:r w:rsidR="00040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846" w:rsidRPr="00917846" w:rsidRDefault="00917846" w:rsidP="000402F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Modele potoków ruchu, podział, charakterystyka</w:t>
      </w:r>
      <w:r w:rsidR="00040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846" w:rsidRPr="00917846" w:rsidRDefault="00917846" w:rsidP="000402F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 xml:space="preserve">Badania symulacyjne </w:t>
      </w:r>
      <w:r w:rsidR="000402F7">
        <w:rPr>
          <w:rFonts w:ascii="Times New Roman" w:eastAsia="Times New Roman" w:hAnsi="Times New Roman" w:cs="Times New Roman"/>
          <w:sz w:val="24"/>
          <w:szCs w:val="24"/>
        </w:rPr>
        <w:t>– charakterystyka, zastosowania.</w:t>
      </w:r>
    </w:p>
    <w:p w:rsidR="00917846" w:rsidRPr="00917846" w:rsidRDefault="00917846" w:rsidP="000402F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Rozwiązania ITS zmniejszające oddziaływanie środowiskowe ruchu drogowego</w:t>
      </w:r>
      <w:r w:rsidR="00040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846" w:rsidRPr="00917846" w:rsidRDefault="00917846" w:rsidP="000402F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Ocena oddziaływania ruchu drogowego na środowisko na potrzeby</w:t>
      </w:r>
      <w:r w:rsidR="000402F7">
        <w:rPr>
          <w:rFonts w:ascii="Times New Roman" w:eastAsia="Times New Roman" w:hAnsi="Times New Roman" w:cs="Times New Roman"/>
          <w:sz w:val="24"/>
          <w:szCs w:val="24"/>
        </w:rPr>
        <w:t xml:space="preserve"> ITS.</w:t>
      </w:r>
    </w:p>
    <w:p w:rsidR="00917846" w:rsidRPr="00917846" w:rsidRDefault="00917846" w:rsidP="000402F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Cel stosowania i wybrane cechy funkcjonalne monitoringu w systemach ITS</w:t>
      </w:r>
      <w:r w:rsidR="00040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846" w:rsidRPr="00917846" w:rsidRDefault="00917846" w:rsidP="000402F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Warstwy sprzętowe, łącza transmisyjne oraz charakterystyka wybranych urządzeń stosowanych w monitoringu systemów ITS</w:t>
      </w:r>
      <w:r w:rsidR="00040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846" w:rsidRPr="00917846" w:rsidRDefault="00917846" w:rsidP="000402F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Klasyfikacje drogowych sygnalizacji świetlnych oraz rodzaj</w:t>
      </w:r>
      <w:r w:rsidR="000402F7">
        <w:rPr>
          <w:rFonts w:ascii="Times New Roman" w:eastAsia="Times New Roman" w:hAnsi="Times New Roman" w:cs="Times New Roman"/>
          <w:sz w:val="24"/>
          <w:szCs w:val="24"/>
        </w:rPr>
        <w:t>e stosowanych w nich sygnałów.</w:t>
      </w:r>
    </w:p>
    <w:p w:rsidR="00917846" w:rsidRPr="00917846" w:rsidRDefault="00917846" w:rsidP="000402F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Podstawowe zasady tworzenia programów sygnalizacji świetlnej, w tym sygnalizacji skoordynowanej</w:t>
      </w:r>
      <w:r w:rsidR="00040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846" w:rsidRPr="00917846" w:rsidRDefault="00917846" w:rsidP="000402F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Elementy decydujące o popycie na usługi przewozowe transportem publicznym</w:t>
      </w:r>
      <w:r w:rsidR="00040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846" w:rsidRPr="00917846" w:rsidRDefault="00917846" w:rsidP="000402F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46">
        <w:rPr>
          <w:rFonts w:ascii="Times New Roman" w:eastAsia="Times New Roman" w:hAnsi="Times New Roman" w:cs="Times New Roman"/>
          <w:sz w:val="24"/>
          <w:szCs w:val="24"/>
        </w:rPr>
        <w:t>Kierunki i tendencje rozwojowe systemów ITS</w:t>
      </w:r>
      <w:r w:rsidR="00040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846" w:rsidRPr="00917846" w:rsidRDefault="00917846" w:rsidP="00917846">
      <w:pPr>
        <w:pStyle w:val="Akapitzlist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17846" w:rsidRDefault="00917846">
      <w:r>
        <w:br w:type="page"/>
      </w:r>
    </w:p>
    <w:p w:rsidR="00917846" w:rsidRDefault="00917846" w:rsidP="009178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Zagadnie</w:t>
      </w:r>
      <w:r w:rsidR="000402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nia specjalnościowe – </w:t>
      </w:r>
      <w:r w:rsidR="00654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Logistyka i </w:t>
      </w:r>
      <w:r w:rsidR="000402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systemy k</w:t>
      </w:r>
      <w:r w:rsidR="006546ED" w:rsidRPr="00654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omputerowe</w:t>
      </w:r>
    </w:p>
    <w:p w:rsidR="00133AB8" w:rsidRDefault="00133AB8" w:rsidP="000402F7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33AB8">
        <w:rPr>
          <w:rFonts w:ascii="Times New Roman" w:eastAsia="Times New Roman" w:hAnsi="Times New Roman" w:cs="Times New Roman"/>
          <w:sz w:val="24"/>
          <w:szCs w:val="24"/>
        </w:rPr>
        <w:t>Omów metodę dynamiki systemowej.</w:t>
      </w:r>
    </w:p>
    <w:p w:rsidR="005F45E2" w:rsidRDefault="005F45E2" w:rsidP="000402F7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5F45E2">
        <w:rPr>
          <w:rFonts w:ascii="Times New Roman" w:eastAsia="Times New Roman" w:hAnsi="Times New Roman" w:cs="Times New Roman"/>
          <w:sz w:val="24"/>
          <w:szCs w:val="24"/>
        </w:rPr>
        <w:t>Scharakteryzuj metody i środki stosowane do modelowania i symulacji problemów spotykanych w logistyce</w:t>
      </w:r>
      <w:r w:rsidR="00433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0EF" w:rsidRPr="00B730EF" w:rsidRDefault="00B730EF" w:rsidP="000402F7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30EF">
        <w:rPr>
          <w:rFonts w:ascii="Times New Roman" w:eastAsia="Times New Roman" w:hAnsi="Times New Roman" w:cs="Times New Roman"/>
          <w:sz w:val="24"/>
          <w:szCs w:val="24"/>
        </w:rPr>
        <w:t>Zarządzanie logistyczno-marketingowe.</w:t>
      </w:r>
    </w:p>
    <w:p w:rsidR="00B730EF" w:rsidRPr="00B730EF" w:rsidRDefault="00B730EF" w:rsidP="000402F7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30EF">
        <w:rPr>
          <w:rFonts w:ascii="Times New Roman" w:eastAsia="Times New Roman" w:hAnsi="Times New Roman" w:cs="Times New Roman"/>
          <w:sz w:val="24"/>
          <w:szCs w:val="24"/>
        </w:rPr>
        <w:t>Struktury organizacyjne dla potrzeb logistyki.</w:t>
      </w:r>
    </w:p>
    <w:p w:rsidR="00B730EF" w:rsidRPr="00B730EF" w:rsidRDefault="00B730EF" w:rsidP="000402F7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30EF">
        <w:rPr>
          <w:rFonts w:ascii="Times New Roman" w:eastAsia="Times New Roman" w:hAnsi="Times New Roman" w:cs="Times New Roman"/>
          <w:sz w:val="24"/>
          <w:szCs w:val="24"/>
        </w:rPr>
        <w:t>Zaopatrzenie jako element łańcucha dostaw.</w:t>
      </w:r>
    </w:p>
    <w:p w:rsidR="00B730EF" w:rsidRPr="00B730EF" w:rsidRDefault="00B730EF" w:rsidP="000402F7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30EF">
        <w:rPr>
          <w:rFonts w:ascii="Times New Roman" w:eastAsia="Times New Roman" w:hAnsi="Times New Roman" w:cs="Times New Roman"/>
          <w:sz w:val="24"/>
          <w:szCs w:val="24"/>
        </w:rPr>
        <w:t>Koncepcje logistyczne.</w:t>
      </w:r>
    </w:p>
    <w:p w:rsidR="00B730EF" w:rsidRPr="00B730EF" w:rsidRDefault="00B730EF" w:rsidP="000402F7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30EF">
        <w:rPr>
          <w:rFonts w:ascii="Times New Roman" w:eastAsia="Times New Roman" w:hAnsi="Times New Roman" w:cs="Times New Roman"/>
          <w:sz w:val="24"/>
          <w:szCs w:val="24"/>
        </w:rPr>
        <w:t>System i proces logistyczny.</w:t>
      </w:r>
    </w:p>
    <w:p w:rsidR="00B730EF" w:rsidRPr="00B730EF" w:rsidRDefault="00B730EF" w:rsidP="000402F7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30EF">
        <w:rPr>
          <w:rFonts w:ascii="Times New Roman" w:eastAsia="Times New Roman" w:hAnsi="Times New Roman" w:cs="Times New Roman"/>
          <w:sz w:val="24"/>
          <w:szCs w:val="24"/>
        </w:rPr>
        <w:t>Zarządzanie jakością w logistyce.</w:t>
      </w:r>
    </w:p>
    <w:p w:rsidR="00B730EF" w:rsidRPr="00B730EF" w:rsidRDefault="00B730EF" w:rsidP="000402F7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30EF">
        <w:rPr>
          <w:rFonts w:ascii="Times New Roman" w:eastAsia="Times New Roman" w:hAnsi="Times New Roman" w:cs="Times New Roman"/>
          <w:sz w:val="24"/>
          <w:szCs w:val="24"/>
        </w:rPr>
        <w:t>Otoczenie systemu logistycznego i jego analiza.</w:t>
      </w:r>
    </w:p>
    <w:p w:rsidR="00B730EF" w:rsidRPr="00B730EF" w:rsidRDefault="00B730EF" w:rsidP="000402F7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30EF">
        <w:rPr>
          <w:rFonts w:ascii="Times New Roman" w:eastAsia="Times New Roman" w:hAnsi="Times New Roman" w:cs="Times New Roman"/>
          <w:sz w:val="24"/>
          <w:szCs w:val="24"/>
        </w:rPr>
        <w:t>Automatyczna identyfikacja danych w systemach logistycznych.</w:t>
      </w:r>
    </w:p>
    <w:p w:rsidR="00B730EF" w:rsidRPr="00B730EF" w:rsidRDefault="00B730EF" w:rsidP="000402F7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30EF">
        <w:rPr>
          <w:rFonts w:ascii="Times New Roman" w:eastAsia="Times New Roman" w:hAnsi="Times New Roman" w:cs="Times New Roman"/>
          <w:sz w:val="24"/>
          <w:szCs w:val="24"/>
        </w:rPr>
        <w:t>Logistyczna obsługa klienta.</w:t>
      </w:r>
    </w:p>
    <w:p w:rsidR="00B730EF" w:rsidRPr="00B730EF" w:rsidRDefault="00B730EF" w:rsidP="000402F7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30EF">
        <w:rPr>
          <w:rFonts w:ascii="Times New Roman" w:eastAsia="Times New Roman" w:hAnsi="Times New Roman" w:cs="Times New Roman"/>
          <w:sz w:val="24"/>
          <w:szCs w:val="24"/>
        </w:rPr>
        <w:t>Kanały dystrybucji.</w:t>
      </w:r>
    </w:p>
    <w:p w:rsidR="00B730EF" w:rsidRPr="00B730EF" w:rsidRDefault="00B730EF" w:rsidP="000402F7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30EF">
        <w:rPr>
          <w:rFonts w:ascii="Times New Roman" w:eastAsia="Times New Roman" w:hAnsi="Times New Roman" w:cs="Times New Roman"/>
          <w:sz w:val="24"/>
          <w:szCs w:val="24"/>
        </w:rPr>
        <w:t>Omów systemy auto monitoringu pojazdów.</w:t>
      </w:r>
    </w:p>
    <w:p w:rsidR="00B730EF" w:rsidRPr="00B730EF" w:rsidRDefault="00B730EF" w:rsidP="000402F7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30EF">
        <w:rPr>
          <w:rFonts w:ascii="Times New Roman" w:eastAsia="Times New Roman" w:hAnsi="Times New Roman" w:cs="Times New Roman"/>
          <w:sz w:val="24"/>
          <w:szCs w:val="24"/>
        </w:rPr>
        <w:t>Wymień i scharakteryzuj obecnie stosowane systemy nawigacji satelitarnej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0EF" w:rsidRPr="00133AB8" w:rsidRDefault="00B730EF" w:rsidP="00B730EF">
      <w:pPr>
        <w:pStyle w:val="Akapitzlist"/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C52DDE" w:rsidRPr="006546ED" w:rsidRDefault="00C52DDE" w:rsidP="00133AB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52DDE" w:rsidRPr="006546ED" w:rsidSect="00F5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E23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E6C"/>
    <w:multiLevelType w:val="multilevel"/>
    <w:tmpl w:val="EAC6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03C66"/>
    <w:multiLevelType w:val="hybridMultilevel"/>
    <w:tmpl w:val="314A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5E0C"/>
    <w:multiLevelType w:val="multilevel"/>
    <w:tmpl w:val="868E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A5CBD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37D2"/>
    <w:multiLevelType w:val="hybridMultilevel"/>
    <w:tmpl w:val="CF74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4978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7E3C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063F6"/>
    <w:multiLevelType w:val="hybridMultilevel"/>
    <w:tmpl w:val="2154D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B010E"/>
    <w:multiLevelType w:val="hybridMultilevel"/>
    <w:tmpl w:val="314A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539F3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591E"/>
    <w:multiLevelType w:val="hybridMultilevel"/>
    <w:tmpl w:val="3F201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02728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A584A"/>
    <w:multiLevelType w:val="hybridMultilevel"/>
    <w:tmpl w:val="F75A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25230"/>
    <w:multiLevelType w:val="hybridMultilevel"/>
    <w:tmpl w:val="EB64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82E26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774DF"/>
    <w:multiLevelType w:val="multilevel"/>
    <w:tmpl w:val="A190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42DEC"/>
    <w:multiLevelType w:val="hybridMultilevel"/>
    <w:tmpl w:val="2FC2A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E3A6A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B37E1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639EF"/>
    <w:multiLevelType w:val="hybridMultilevel"/>
    <w:tmpl w:val="AA62E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B7D74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91091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E0ED2"/>
    <w:multiLevelType w:val="hybridMultilevel"/>
    <w:tmpl w:val="4D5E8CC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B618A"/>
    <w:multiLevelType w:val="hybridMultilevel"/>
    <w:tmpl w:val="E71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9"/>
  </w:num>
  <w:num w:numId="7">
    <w:abstractNumId w:val="24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6"/>
  </w:num>
  <w:num w:numId="20">
    <w:abstractNumId w:val="10"/>
  </w:num>
  <w:num w:numId="21">
    <w:abstractNumId w:val="16"/>
  </w:num>
  <w:num w:numId="22">
    <w:abstractNumId w:val="18"/>
  </w:num>
  <w:num w:numId="23">
    <w:abstractNumId w:val="22"/>
  </w:num>
  <w:num w:numId="24">
    <w:abstractNumId w:val="4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8C4"/>
    <w:rsid w:val="00034973"/>
    <w:rsid w:val="000402F7"/>
    <w:rsid w:val="000D07FD"/>
    <w:rsid w:val="00133AB8"/>
    <w:rsid w:val="00144A0F"/>
    <w:rsid w:val="002468C4"/>
    <w:rsid w:val="00281A41"/>
    <w:rsid w:val="003418C7"/>
    <w:rsid w:val="003462D1"/>
    <w:rsid w:val="00386EF6"/>
    <w:rsid w:val="004279F2"/>
    <w:rsid w:val="00433773"/>
    <w:rsid w:val="004B4A87"/>
    <w:rsid w:val="005D5499"/>
    <w:rsid w:val="005F45E2"/>
    <w:rsid w:val="006135CA"/>
    <w:rsid w:val="006546ED"/>
    <w:rsid w:val="006A349B"/>
    <w:rsid w:val="00805ED8"/>
    <w:rsid w:val="008B2991"/>
    <w:rsid w:val="008B3F9A"/>
    <w:rsid w:val="00915F32"/>
    <w:rsid w:val="00917846"/>
    <w:rsid w:val="00A01618"/>
    <w:rsid w:val="00A41D5C"/>
    <w:rsid w:val="00AC2E13"/>
    <w:rsid w:val="00B44BD2"/>
    <w:rsid w:val="00B71B2E"/>
    <w:rsid w:val="00B730EF"/>
    <w:rsid w:val="00B80E10"/>
    <w:rsid w:val="00C52DDE"/>
    <w:rsid w:val="00C5376E"/>
    <w:rsid w:val="00CF3063"/>
    <w:rsid w:val="00CF5C47"/>
    <w:rsid w:val="00F56C8F"/>
    <w:rsid w:val="00F57CD1"/>
    <w:rsid w:val="00FB3965"/>
    <w:rsid w:val="00FC2083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8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376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79F2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178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846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917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874C5A8381148823736BD293C3FB1" ma:contentTypeVersion="2" ma:contentTypeDescription="Utwórz nowy dokument." ma:contentTypeScope="" ma:versionID="3782b385127482b4fd4771798d75b07f">
  <xsd:schema xmlns:xsd="http://www.w3.org/2001/XMLSchema" xmlns:xs="http://www.w3.org/2001/XMLSchema" xmlns:p="http://schemas.microsoft.com/office/2006/metadata/properties" xmlns:ns2="512005dd-95c6-463b-92b6-acd9e81249be" targetNamespace="http://schemas.microsoft.com/office/2006/metadata/properties" ma:root="true" ma:fieldsID="34da7589d51c17874d9c41987c06fe2d" ns2:_="">
    <xsd:import namespace="512005dd-95c6-463b-92b6-acd9e8124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05dd-95c6-463b-92b6-acd9e8124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3058F-671D-4A83-A53B-B3D0822C9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EF6DC-ABB8-4D80-83D4-37EB96282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05dd-95c6-463b-92b6-acd9e8124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89144-1DA8-4BFC-967B-9219DEFDD9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lopik</dc:creator>
  <cp:lastModifiedBy>SYLWIA</cp:lastModifiedBy>
  <cp:revision>3</cp:revision>
  <dcterms:created xsi:type="dcterms:W3CDTF">2021-01-18T08:11:00Z</dcterms:created>
  <dcterms:modified xsi:type="dcterms:W3CDTF">2021-01-18T08:15:00Z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0x0101000AF874C5A8381148823736BD293C3FB1</vt:lpwstr>
  </property>
</Properties>
</file>